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6FE" w:rsidRPr="0004240D" w:rsidRDefault="005E76FE" w:rsidP="005E76F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4240D">
        <w:rPr>
          <w:rFonts w:ascii="Times New Roman" w:hAnsi="Times New Roman" w:cs="Times New Roman"/>
          <w:sz w:val="24"/>
          <w:szCs w:val="24"/>
        </w:rPr>
        <w:t>Пакет методик для диагностики психологической готовности дошкольников</w:t>
      </w:r>
    </w:p>
    <w:p w:rsidR="005E76FE" w:rsidRPr="0004240D" w:rsidRDefault="005E76FE" w:rsidP="005E76F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4240D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04240D">
        <w:rPr>
          <w:rFonts w:ascii="Times New Roman" w:hAnsi="Times New Roman" w:cs="Times New Roman"/>
          <w:sz w:val="24"/>
          <w:szCs w:val="24"/>
        </w:rPr>
        <w:t>школьному  обучению</w:t>
      </w:r>
      <w:proofErr w:type="gramEnd"/>
    </w:p>
    <w:p w:rsidR="005E76FE" w:rsidRPr="0004240D" w:rsidRDefault="005E76FE" w:rsidP="005E76FE">
      <w:pPr>
        <w:ind w:firstLine="708"/>
        <w:jc w:val="center"/>
      </w:pPr>
    </w:p>
    <w:p w:rsidR="005E76FE" w:rsidRPr="0004240D" w:rsidRDefault="005E76FE" w:rsidP="005E76FE">
      <w:pPr>
        <w:jc w:val="both"/>
      </w:pPr>
      <w:r w:rsidRPr="0004240D">
        <w:t xml:space="preserve">      </w:t>
      </w:r>
      <w:r>
        <w:t xml:space="preserve">      </w:t>
      </w:r>
      <w:r w:rsidRPr="0004240D">
        <w:t xml:space="preserve"> Психологическая готовность к школе — сложное образование, предполагающее достаточно высокий уровень развития мотивационной, интеллектуальной сфер и сферы произвольности. Обычно выделяют два аспекта психологической готовности — личностную (мотивационную) и интеллектуальную готовность к школе. Оба аспекта важны как для того, чтобы учебная деятельность ребенка была успешной, так и для его скорейшей адаптации к новым условиям, безболезненного вхождения в новую систему отношений.</w:t>
      </w:r>
    </w:p>
    <w:p w:rsidR="005E76FE" w:rsidRPr="0004240D" w:rsidRDefault="005E76FE" w:rsidP="005E76FE">
      <w:pPr>
        <w:jc w:val="both"/>
      </w:pPr>
      <w:r w:rsidRPr="0004240D">
        <w:t xml:space="preserve">                 В соответствии с психологической структурой деятельности (</w:t>
      </w:r>
      <w:proofErr w:type="spellStart"/>
      <w:r w:rsidRPr="0004240D">
        <w:t>Эльконин</w:t>
      </w:r>
      <w:proofErr w:type="spellEnd"/>
      <w:r w:rsidRPr="0004240D">
        <w:t xml:space="preserve"> Д.Б.)</w:t>
      </w:r>
    </w:p>
    <w:p w:rsidR="005E76FE" w:rsidRPr="0004240D" w:rsidRDefault="005E76FE" w:rsidP="005E76FE">
      <w:pPr>
        <w:jc w:val="both"/>
      </w:pPr>
      <w:r w:rsidRPr="0004240D">
        <w:t>в структуре готовности выделяются пять блоков учебно-важных качеств:</w:t>
      </w:r>
    </w:p>
    <w:p w:rsidR="005E76FE" w:rsidRPr="0004240D" w:rsidRDefault="005E76FE" w:rsidP="005E76FE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105"/>
        <w:gridCol w:w="3555"/>
      </w:tblGrid>
      <w:tr w:rsidR="005E76FE" w:rsidRPr="0004240D" w:rsidTr="00457AF7">
        <w:trPr>
          <w:jc w:val="center"/>
        </w:trPr>
        <w:tc>
          <w:tcPr>
            <w:tcW w:w="1008" w:type="dxa"/>
          </w:tcPr>
          <w:p w:rsidR="005E76FE" w:rsidRPr="0004240D" w:rsidRDefault="005E76FE" w:rsidP="00457AF7">
            <w:pPr>
              <w:jc w:val="both"/>
              <w:rPr>
                <w:i/>
                <w:iCs/>
              </w:rPr>
            </w:pPr>
            <w:r w:rsidRPr="0004240D">
              <w:rPr>
                <w:i/>
                <w:iCs/>
              </w:rPr>
              <w:t>№</w:t>
            </w:r>
          </w:p>
        </w:tc>
        <w:tc>
          <w:tcPr>
            <w:tcW w:w="3105" w:type="dxa"/>
          </w:tcPr>
          <w:p w:rsidR="005E76FE" w:rsidRPr="0004240D" w:rsidRDefault="005E76FE" w:rsidP="00457AF7">
            <w:pPr>
              <w:jc w:val="both"/>
              <w:rPr>
                <w:i/>
                <w:iCs/>
              </w:rPr>
            </w:pPr>
            <w:r w:rsidRPr="0004240D">
              <w:rPr>
                <w:i/>
                <w:iCs/>
              </w:rPr>
              <w:t>Функциональный блок</w:t>
            </w:r>
          </w:p>
        </w:tc>
        <w:tc>
          <w:tcPr>
            <w:tcW w:w="3555" w:type="dxa"/>
          </w:tcPr>
          <w:p w:rsidR="005E76FE" w:rsidRPr="0004240D" w:rsidRDefault="005E76FE" w:rsidP="00457AF7">
            <w:pPr>
              <w:jc w:val="both"/>
              <w:rPr>
                <w:i/>
                <w:iCs/>
              </w:rPr>
            </w:pPr>
            <w:r w:rsidRPr="0004240D">
              <w:rPr>
                <w:i/>
                <w:iCs/>
              </w:rPr>
              <w:t>Учебно-важное качество</w:t>
            </w:r>
          </w:p>
        </w:tc>
      </w:tr>
      <w:tr w:rsidR="005E76FE" w:rsidRPr="0004240D" w:rsidTr="00457AF7">
        <w:trPr>
          <w:jc w:val="center"/>
        </w:trPr>
        <w:tc>
          <w:tcPr>
            <w:tcW w:w="1008" w:type="dxa"/>
          </w:tcPr>
          <w:p w:rsidR="005E76FE" w:rsidRPr="0004240D" w:rsidRDefault="005E76FE" w:rsidP="00457AF7">
            <w:pPr>
              <w:jc w:val="both"/>
            </w:pPr>
            <w:r w:rsidRPr="0004240D">
              <w:rPr>
                <w:lang w:val="en-US"/>
              </w:rPr>
              <w:t>I</w:t>
            </w:r>
            <w:r w:rsidRPr="0004240D">
              <w:t xml:space="preserve">. </w:t>
            </w:r>
          </w:p>
          <w:p w:rsidR="005E76FE" w:rsidRPr="0004240D" w:rsidRDefault="005E76FE" w:rsidP="00457AF7">
            <w:pPr>
              <w:jc w:val="both"/>
            </w:pPr>
          </w:p>
        </w:tc>
        <w:tc>
          <w:tcPr>
            <w:tcW w:w="3105" w:type="dxa"/>
          </w:tcPr>
          <w:p w:rsidR="005E76FE" w:rsidRPr="0004240D" w:rsidRDefault="005E76FE" w:rsidP="00457AF7">
            <w:pPr>
              <w:jc w:val="both"/>
            </w:pPr>
            <w:r w:rsidRPr="0004240D">
              <w:t>Личностно-мотивационный</w:t>
            </w:r>
          </w:p>
          <w:p w:rsidR="005E76FE" w:rsidRPr="0004240D" w:rsidRDefault="005E76FE" w:rsidP="00457AF7">
            <w:pPr>
              <w:jc w:val="both"/>
            </w:pPr>
          </w:p>
        </w:tc>
        <w:tc>
          <w:tcPr>
            <w:tcW w:w="3555" w:type="dxa"/>
          </w:tcPr>
          <w:p w:rsidR="005E76FE" w:rsidRPr="0004240D" w:rsidRDefault="005E76FE" w:rsidP="00457AF7">
            <w:pPr>
              <w:jc w:val="both"/>
            </w:pPr>
            <w:r w:rsidRPr="0004240D">
              <w:t>Мотивы учения</w:t>
            </w:r>
          </w:p>
        </w:tc>
      </w:tr>
      <w:tr w:rsidR="005E76FE" w:rsidRPr="0004240D" w:rsidTr="00457AF7">
        <w:trPr>
          <w:jc w:val="center"/>
        </w:trPr>
        <w:tc>
          <w:tcPr>
            <w:tcW w:w="1008" w:type="dxa"/>
          </w:tcPr>
          <w:p w:rsidR="005E76FE" w:rsidRPr="0004240D" w:rsidRDefault="005E76FE" w:rsidP="00457AF7">
            <w:pPr>
              <w:jc w:val="both"/>
            </w:pPr>
            <w:r w:rsidRPr="0004240D">
              <w:rPr>
                <w:lang w:val="en-US"/>
              </w:rPr>
              <w:t>II</w:t>
            </w:r>
            <w:r w:rsidRPr="0004240D">
              <w:t>.</w:t>
            </w:r>
          </w:p>
          <w:p w:rsidR="005E76FE" w:rsidRPr="0004240D" w:rsidRDefault="005E76FE" w:rsidP="00457AF7">
            <w:pPr>
              <w:jc w:val="both"/>
            </w:pPr>
          </w:p>
        </w:tc>
        <w:tc>
          <w:tcPr>
            <w:tcW w:w="3105" w:type="dxa"/>
          </w:tcPr>
          <w:p w:rsidR="005E76FE" w:rsidRPr="0004240D" w:rsidRDefault="005E76FE" w:rsidP="00457AF7">
            <w:pPr>
              <w:jc w:val="both"/>
            </w:pPr>
            <w:r w:rsidRPr="0004240D">
              <w:t>Представление о целях деятельности</w:t>
            </w:r>
          </w:p>
        </w:tc>
        <w:tc>
          <w:tcPr>
            <w:tcW w:w="3555" w:type="dxa"/>
          </w:tcPr>
          <w:p w:rsidR="005E76FE" w:rsidRPr="0004240D" w:rsidRDefault="005E76FE" w:rsidP="00457AF7">
            <w:pPr>
              <w:jc w:val="both"/>
            </w:pPr>
            <w:r w:rsidRPr="0004240D">
              <w:t>Принятие учебной задачи</w:t>
            </w:r>
          </w:p>
        </w:tc>
      </w:tr>
      <w:tr w:rsidR="005E76FE" w:rsidRPr="0004240D" w:rsidTr="00457AF7">
        <w:trPr>
          <w:jc w:val="center"/>
        </w:trPr>
        <w:tc>
          <w:tcPr>
            <w:tcW w:w="1008" w:type="dxa"/>
          </w:tcPr>
          <w:p w:rsidR="005E76FE" w:rsidRPr="0004240D" w:rsidRDefault="005E76FE" w:rsidP="00457AF7">
            <w:pPr>
              <w:jc w:val="both"/>
            </w:pPr>
            <w:r w:rsidRPr="0004240D">
              <w:rPr>
                <w:lang w:val="en-US"/>
              </w:rPr>
              <w:t>III</w:t>
            </w:r>
            <w:r w:rsidRPr="0004240D">
              <w:t>.</w:t>
            </w:r>
          </w:p>
          <w:p w:rsidR="005E76FE" w:rsidRPr="0004240D" w:rsidRDefault="005E76FE" w:rsidP="00457AF7">
            <w:pPr>
              <w:jc w:val="both"/>
            </w:pPr>
          </w:p>
        </w:tc>
        <w:tc>
          <w:tcPr>
            <w:tcW w:w="3105" w:type="dxa"/>
          </w:tcPr>
          <w:p w:rsidR="005E76FE" w:rsidRPr="0004240D" w:rsidRDefault="005E76FE" w:rsidP="00457AF7">
            <w:pPr>
              <w:jc w:val="both"/>
            </w:pPr>
            <w:r w:rsidRPr="0004240D">
              <w:t>Представления о содержании и способах выполнения учебной деятельности</w:t>
            </w:r>
          </w:p>
        </w:tc>
        <w:tc>
          <w:tcPr>
            <w:tcW w:w="3555" w:type="dxa"/>
          </w:tcPr>
          <w:p w:rsidR="005E76FE" w:rsidRPr="0004240D" w:rsidRDefault="005E76FE" w:rsidP="00457AF7">
            <w:pPr>
              <w:jc w:val="both"/>
            </w:pPr>
            <w:r w:rsidRPr="0004240D">
              <w:t>Графические навыки</w:t>
            </w:r>
          </w:p>
          <w:p w:rsidR="005E76FE" w:rsidRPr="0004240D" w:rsidRDefault="005E76FE" w:rsidP="00457AF7">
            <w:pPr>
              <w:jc w:val="both"/>
            </w:pPr>
            <w:r w:rsidRPr="0004240D">
              <w:t>Зрительный анализ</w:t>
            </w:r>
          </w:p>
        </w:tc>
      </w:tr>
      <w:tr w:rsidR="005E76FE" w:rsidRPr="0004240D" w:rsidTr="00457AF7">
        <w:trPr>
          <w:jc w:val="center"/>
        </w:trPr>
        <w:tc>
          <w:tcPr>
            <w:tcW w:w="1008" w:type="dxa"/>
          </w:tcPr>
          <w:p w:rsidR="005E76FE" w:rsidRPr="0004240D" w:rsidRDefault="005E76FE" w:rsidP="00457AF7">
            <w:pPr>
              <w:jc w:val="both"/>
            </w:pPr>
            <w:r w:rsidRPr="0004240D">
              <w:rPr>
                <w:lang w:val="en-US"/>
              </w:rPr>
              <w:t>IV</w:t>
            </w:r>
            <w:r w:rsidRPr="0004240D">
              <w:t>.</w:t>
            </w:r>
          </w:p>
          <w:p w:rsidR="005E76FE" w:rsidRPr="0004240D" w:rsidRDefault="005E76FE" w:rsidP="00457AF7">
            <w:pPr>
              <w:jc w:val="both"/>
            </w:pPr>
          </w:p>
          <w:p w:rsidR="005E76FE" w:rsidRPr="0004240D" w:rsidRDefault="005E76FE" w:rsidP="00457AF7">
            <w:pPr>
              <w:jc w:val="both"/>
            </w:pPr>
          </w:p>
        </w:tc>
        <w:tc>
          <w:tcPr>
            <w:tcW w:w="3105" w:type="dxa"/>
          </w:tcPr>
          <w:p w:rsidR="005E76FE" w:rsidRPr="0004240D" w:rsidRDefault="005E76FE" w:rsidP="00457AF7">
            <w:pPr>
              <w:jc w:val="both"/>
            </w:pPr>
            <w:r w:rsidRPr="0004240D">
              <w:t>Информационная основа деятельности (познавательные процессы)</w:t>
            </w:r>
          </w:p>
        </w:tc>
        <w:tc>
          <w:tcPr>
            <w:tcW w:w="3555" w:type="dxa"/>
          </w:tcPr>
          <w:p w:rsidR="005E76FE" w:rsidRPr="0004240D" w:rsidRDefault="005E76FE" w:rsidP="00457AF7">
            <w:pPr>
              <w:jc w:val="both"/>
              <w:rPr>
                <w:i/>
                <w:iCs/>
              </w:rPr>
            </w:pPr>
            <w:r w:rsidRPr="0004240D">
              <w:rPr>
                <w:i/>
                <w:iCs/>
              </w:rPr>
              <w:t xml:space="preserve">Уровень развития </w:t>
            </w:r>
          </w:p>
          <w:p w:rsidR="005E76FE" w:rsidRPr="0004240D" w:rsidRDefault="005E76FE" w:rsidP="00457AF7">
            <w:pPr>
              <w:jc w:val="both"/>
            </w:pPr>
            <w:r w:rsidRPr="0004240D">
              <w:t>Восприятия</w:t>
            </w:r>
          </w:p>
          <w:p w:rsidR="005E76FE" w:rsidRPr="0004240D" w:rsidRDefault="005E76FE" w:rsidP="00457AF7">
            <w:pPr>
              <w:jc w:val="both"/>
            </w:pPr>
            <w:r w:rsidRPr="0004240D">
              <w:t>Памяти</w:t>
            </w:r>
          </w:p>
          <w:p w:rsidR="005E76FE" w:rsidRPr="0004240D" w:rsidRDefault="005E76FE" w:rsidP="00457AF7">
            <w:pPr>
              <w:jc w:val="both"/>
            </w:pPr>
            <w:r w:rsidRPr="0004240D">
              <w:t xml:space="preserve">Внимания </w:t>
            </w:r>
          </w:p>
          <w:p w:rsidR="005E76FE" w:rsidRPr="0004240D" w:rsidRDefault="005E76FE" w:rsidP="00457AF7">
            <w:pPr>
              <w:jc w:val="both"/>
            </w:pPr>
            <w:r w:rsidRPr="0004240D">
              <w:t>Воображения</w:t>
            </w:r>
          </w:p>
          <w:p w:rsidR="005E76FE" w:rsidRPr="0004240D" w:rsidRDefault="005E76FE" w:rsidP="00457AF7">
            <w:pPr>
              <w:jc w:val="both"/>
            </w:pPr>
            <w:r w:rsidRPr="0004240D">
              <w:t>Мышления</w:t>
            </w:r>
          </w:p>
        </w:tc>
      </w:tr>
      <w:tr w:rsidR="005E76FE" w:rsidRPr="0004240D" w:rsidTr="00457AF7">
        <w:trPr>
          <w:jc w:val="center"/>
        </w:trPr>
        <w:tc>
          <w:tcPr>
            <w:tcW w:w="1008" w:type="dxa"/>
          </w:tcPr>
          <w:p w:rsidR="005E76FE" w:rsidRPr="0004240D" w:rsidRDefault="005E76FE" w:rsidP="00457AF7">
            <w:pPr>
              <w:jc w:val="both"/>
            </w:pPr>
            <w:r w:rsidRPr="0004240D">
              <w:rPr>
                <w:lang w:val="en-US"/>
              </w:rPr>
              <w:t>V</w:t>
            </w:r>
            <w:r w:rsidRPr="0004240D">
              <w:t>.</w:t>
            </w:r>
          </w:p>
          <w:p w:rsidR="005E76FE" w:rsidRPr="0004240D" w:rsidRDefault="005E76FE" w:rsidP="00457AF7">
            <w:pPr>
              <w:jc w:val="both"/>
            </w:pPr>
          </w:p>
        </w:tc>
        <w:tc>
          <w:tcPr>
            <w:tcW w:w="3105" w:type="dxa"/>
          </w:tcPr>
          <w:p w:rsidR="005E76FE" w:rsidRPr="0004240D" w:rsidRDefault="005E76FE" w:rsidP="00457AF7">
            <w:pPr>
              <w:jc w:val="both"/>
            </w:pPr>
            <w:r w:rsidRPr="0004240D">
              <w:t>Управление деятельностью и принятие решений</w:t>
            </w:r>
          </w:p>
        </w:tc>
        <w:tc>
          <w:tcPr>
            <w:tcW w:w="3555" w:type="dxa"/>
          </w:tcPr>
          <w:p w:rsidR="005E76FE" w:rsidRPr="0004240D" w:rsidRDefault="005E76FE" w:rsidP="00457AF7">
            <w:pPr>
              <w:jc w:val="both"/>
            </w:pPr>
            <w:r w:rsidRPr="0004240D">
              <w:t>Произвольная регуляция деятельности</w:t>
            </w:r>
          </w:p>
        </w:tc>
      </w:tr>
    </w:tbl>
    <w:p w:rsidR="005E76FE" w:rsidRDefault="005E76FE" w:rsidP="005E76FE">
      <w:pPr>
        <w:jc w:val="both"/>
      </w:pPr>
      <w:r>
        <w:t xml:space="preserve">        </w:t>
      </w:r>
    </w:p>
    <w:p w:rsidR="005E76FE" w:rsidRPr="0004240D" w:rsidRDefault="005E76FE" w:rsidP="005E76FE">
      <w:pPr>
        <w:jc w:val="both"/>
      </w:pPr>
      <w:r>
        <w:t xml:space="preserve">          </w:t>
      </w:r>
      <w:r w:rsidRPr="0004240D">
        <w:t xml:space="preserve">В данном пакете представлен комплекс психодиагностических методик для детей старшего дошкольного возраста </w:t>
      </w:r>
      <w:r>
        <w:t>позволяющий</w:t>
      </w:r>
      <w:r w:rsidRPr="0004240D">
        <w:t xml:space="preserve"> разносторонне оценить уровень психологической готовности ребенка к обучению в школе, выявить особенности его развития и соответствие возрастным психологическим нормам и целевым ориентирам ФГОС ДО.</w:t>
      </w:r>
    </w:p>
    <w:p w:rsidR="005E76FE" w:rsidRDefault="005E76FE" w:rsidP="005E76FE">
      <w:pPr>
        <w:ind w:firstLine="708"/>
        <w:jc w:val="both"/>
      </w:pPr>
      <w:r w:rsidRPr="0004240D">
        <w:t>К каждой из представленных в комплексе методик с описанием и краткой инструкцией, даётся способ оценки результ</w:t>
      </w:r>
      <w:r>
        <w:t>ат</w:t>
      </w:r>
      <w:r w:rsidRPr="0004240D">
        <w:t xml:space="preserve">а, </w:t>
      </w:r>
      <w:r>
        <w:t>делается</w:t>
      </w:r>
      <w:r w:rsidRPr="0004240D">
        <w:t xml:space="preserve"> вывод об уровне развития </w:t>
      </w:r>
      <w:r>
        <w:t>дошкольни</w:t>
      </w:r>
      <w:r w:rsidRPr="0004240D">
        <w:t>ка.</w:t>
      </w:r>
    </w:p>
    <w:p w:rsidR="005E76FE" w:rsidRPr="0004240D" w:rsidRDefault="005E76FE" w:rsidP="005E76FE">
      <w:pPr>
        <w:ind w:firstLine="708"/>
        <w:jc w:val="both"/>
      </w:pPr>
      <w:r>
        <w:t>П</w:t>
      </w:r>
      <w:r w:rsidRPr="0004240D">
        <w:t>оказатели психологического развития, выража</w:t>
      </w:r>
      <w:r>
        <w:t>ются</w:t>
      </w:r>
      <w:r w:rsidRPr="0004240D">
        <w:t xml:space="preserve"> в стандартизированной </w:t>
      </w:r>
      <w:proofErr w:type="spellStart"/>
      <w:r w:rsidRPr="0004240D">
        <w:t>четырёхбалльной</w:t>
      </w:r>
      <w:proofErr w:type="spellEnd"/>
      <w:r w:rsidRPr="0004240D">
        <w:t xml:space="preserve"> шкале. Показатель в 4 балла говорит о высоком уровне развития исследуемого параметра; находящиеся в пределах 2-3 баллов, в большинстве случаев свидетельствуют о наличии у </w:t>
      </w:r>
      <w:proofErr w:type="gramStart"/>
      <w:r w:rsidRPr="0004240D">
        <w:t>ребенка  способностей</w:t>
      </w:r>
      <w:proofErr w:type="gramEnd"/>
      <w:r w:rsidRPr="0004240D">
        <w:t xml:space="preserve"> или задатков к их развитию; показатели в пределах 0-1 баллов – о том, что у ребенка имеется серьезное отставание в психологическом развитии и ребенку требуется специальная помощь в виде коррекционно-развивающей работы, в частных случаях - консультации специалистов. </w:t>
      </w:r>
    </w:p>
    <w:p w:rsidR="005E76FE" w:rsidRPr="0004240D" w:rsidRDefault="005E76FE" w:rsidP="005E76FE">
      <w:pPr>
        <w:ind w:firstLine="708"/>
        <w:jc w:val="both"/>
      </w:pPr>
      <w:r>
        <w:t>Предлагаемые задания построены в определенном порядке, позволяя ребёнку</w:t>
      </w:r>
      <w:r w:rsidRPr="0004240D">
        <w:t xml:space="preserve"> </w:t>
      </w:r>
      <w:r>
        <w:t>выдержать нагрузку в процессе обследования. Диагностика начинается с рисования (предпочитаемого вида деятельности дошкольников), что создаст положительный эмоциональный настрой и даст установку на успешную работу. Последующие задания способствуют чередованию нагрузки на различные психические функции, поддерживая интерес ребёнка.</w:t>
      </w:r>
    </w:p>
    <w:p w:rsidR="005E76FE" w:rsidRPr="0004240D" w:rsidRDefault="005E76FE" w:rsidP="005E76FE">
      <w:pPr>
        <w:ind w:firstLine="708"/>
        <w:jc w:val="both"/>
      </w:pPr>
      <w:r w:rsidRPr="0004240D">
        <w:lastRenderedPageBreak/>
        <w:t>Обследование завершается представлением Итоговой таблицы, в которую вносятся все показатели, полученные по частным психодиагностическим методикам при</w:t>
      </w:r>
      <w:r>
        <w:t xml:space="preserve"> комплексном обследовании детей.</w:t>
      </w:r>
      <w:r w:rsidRPr="0004240D">
        <w:t xml:space="preserve"> Заполненная таблица позволяет сделать качественный и количественный анализ развития конкретного ребенка и определить </w:t>
      </w:r>
      <w:proofErr w:type="spellStart"/>
      <w:r w:rsidRPr="0004240D">
        <w:t>общегрупповую</w:t>
      </w:r>
      <w:proofErr w:type="spellEnd"/>
      <w:r w:rsidRPr="0004240D">
        <w:t xml:space="preserve"> тенденцию развития детей 6—7 лет, что регламентировано п. 3.2.2. ФГОС ДО (Федеральный государственный образовательный стандарт дошкольного образования, приказ Министерства образования и науки №1155 от 17 октября 2013 года).</w:t>
      </w:r>
    </w:p>
    <w:p w:rsidR="005E76FE" w:rsidRDefault="005E76FE" w:rsidP="005E76FE">
      <w:pPr>
        <w:ind w:firstLine="708"/>
        <w:jc w:val="both"/>
      </w:pPr>
      <w:r w:rsidRPr="0004240D">
        <w:t>Показатели уровня психологического развития реб</w:t>
      </w:r>
      <w:r>
        <w:t>ё</w:t>
      </w:r>
      <w:r w:rsidRPr="0004240D">
        <w:t xml:space="preserve">нка, </w:t>
      </w:r>
      <w:proofErr w:type="gramStart"/>
      <w:r w:rsidRPr="0004240D">
        <w:t>отражаю</w:t>
      </w:r>
      <w:r>
        <w:t>т  достигнутый</w:t>
      </w:r>
      <w:proofErr w:type="gramEnd"/>
      <w:r>
        <w:t xml:space="preserve"> уровень развития </w:t>
      </w:r>
      <w:r w:rsidRPr="0004240D">
        <w:t xml:space="preserve">на конец учебного года. </w:t>
      </w:r>
      <w:r>
        <w:t xml:space="preserve">По </w:t>
      </w:r>
      <w:proofErr w:type="gramStart"/>
      <w:r>
        <w:t xml:space="preserve">полученным </w:t>
      </w:r>
      <w:r w:rsidRPr="0004240D">
        <w:t xml:space="preserve"> </w:t>
      </w:r>
      <w:r>
        <w:t>результатам</w:t>
      </w:r>
      <w:proofErr w:type="gramEnd"/>
      <w:r w:rsidRPr="0004240D">
        <w:t xml:space="preserve"> можно </w:t>
      </w:r>
      <w:r>
        <w:t>с</w:t>
      </w:r>
      <w:r w:rsidRPr="0004240D">
        <w:t>делать заключение об уровне психологической готовности</w:t>
      </w:r>
      <w:r>
        <w:t xml:space="preserve"> к обучению в школе</w:t>
      </w:r>
      <w:r w:rsidRPr="0004240D">
        <w:t xml:space="preserve">. </w:t>
      </w:r>
    </w:p>
    <w:p w:rsidR="005E76FE" w:rsidRDefault="005E76FE" w:rsidP="005E76FE">
      <w:pPr>
        <w:ind w:firstLine="708"/>
        <w:jc w:val="both"/>
      </w:pPr>
      <w:r>
        <w:t>Допустимо использование данных методик для изучения познавательной сферы при первичной диагностике в начале учебного года (исключая мотивацию).</w:t>
      </w:r>
      <w:r w:rsidRPr="0004240D">
        <w:t xml:space="preserve"> Данные, полученные </w:t>
      </w:r>
      <w:r>
        <w:t>при первичном обследовании</w:t>
      </w:r>
      <w:r w:rsidRPr="0004240D">
        <w:t>, позволят проанализировать актуальное состояние уровня развития познавательных процессов</w:t>
      </w:r>
      <w:r>
        <w:t xml:space="preserve"> дошкольника</w:t>
      </w:r>
      <w:r w:rsidRPr="0004240D">
        <w:t xml:space="preserve"> и вн</w:t>
      </w:r>
      <w:r>
        <w:t>ести</w:t>
      </w:r>
      <w:r w:rsidRPr="0004240D">
        <w:t xml:space="preserve"> необходимые изменения в образовательную и развивающую работ</w:t>
      </w:r>
      <w:r>
        <w:t>у, осуществляя индивидуально-личностный подход.</w:t>
      </w:r>
    </w:p>
    <w:p w:rsidR="005E76FE" w:rsidRDefault="005E76FE" w:rsidP="005E76FE">
      <w:pPr>
        <w:ind w:firstLine="708"/>
        <w:jc w:val="both"/>
      </w:pPr>
      <w:r>
        <w:t xml:space="preserve">Преимущество </w:t>
      </w:r>
      <w:r w:rsidRPr="008257DE">
        <w:t xml:space="preserve">предлагаемого пакета </w:t>
      </w:r>
      <w:proofErr w:type="gramStart"/>
      <w:r w:rsidRPr="008257DE">
        <w:t>методик</w:t>
      </w:r>
      <w:r w:rsidRPr="0004240D">
        <w:t xml:space="preserve">  </w:t>
      </w:r>
      <w:r>
        <w:t>в</w:t>
      </w:r>
      <w:proofErr w:type="gramEnd"/>
      <w:r>
        <w:t xml:space="preserve"> комплексном обследовании </w:t>
      </w:r>
      <w:r w:rsidRPr="0004240D">
        <w:t>учебно-важных качеств</w:t>
      </w:r>
      <w:r>
        <w:t xml:space="preserve"> при использовании подгрупповой формы организации. </w:t>
      </w:r>
    </w:p>
    <w:p w:rsidR="005E76FE" w:rsidRPr="0004240D" w:rsidRDefault="005E76FE" w:rsidP="005E76FE">
      <w:pPr>
        <w:ind w:firstLine="708"/>
        <w:jc w:val="both"/>
      </w:pPr>
      <w:r>
        <w:t>В случае возникновения спорных вопросов по конкретному ребёнку и по конкретным параметрам, следует провести дополнительное индивидуальное обследование.</w:t>
      </w:r>
    </w:p>
    <w:p w:rsidR="005E76FE" w:rsidRPr="0004240D" w:rsidRDefault="005E76FE" w:rsidP="005E76FE">
      <w:pPr>
        <w:jc w:val="both"/>
        <w:rPr>
          <w:b/>
          <w:bCs/>
        </w:rPr>
      </w:pPr>
    </w:p>
    <w:p w:rsidR="005E76FE" w:rsidRPr="0004240D" w:rsidRDefault="005E76FE" w:rsidP="005E76FE">
      <w:pPr>
        <w:jc w:val="both"/>
        <w:rPr>
          <w:b/>
          <w:bCs/>
        </w:rPr>
      </w:pPr>
      <w:r w:rsidRPr="0004240D">
        <w:rPr>
          <w:b/>
          <w:bCs/>
        </w:rPr>
        <w:t>Остановимся подробно на структуре психологической готовности.</w:t>
      </w:r>
    </w:p>
    <w:p w:rsidR="005E76FE" w:rsidRPr="0004240D" w:rsidRDefault="005E76FE" w:rsidP="005E76FE">
      <w:pPr>
        <w:jc w:val="both"/>
      </w:pPr>
      <w:r w:rsidRPr="0004240D">
        <w:rPr>
          <w:lang w:val="en-US"/>
        </w:rPr>
        <w:t>I</w:t>
      </w:r>
      <w:r w:rsidRPr="0004240D">
        <w:t>. Личностно-мотивационный блок.</w:t>
      </w:r>
    </w:p>
    <w:p w:rsidR="005E76FE" w:rsidRPr="0004240D" w:rsidRDefault="005E76FE" w:rsidP="005E76FE">
      <w:pPr>
        <w:jc w:val="both"/>
      </w:pPr>
      <w:r w:rsidRPr="0004240D">
        <w:t xml:space="preserve">    Одним из показателей готовности ребенка к обучению в школе является его осознанное стремление к школе, наличие у него интереса к школьно-учебной деятельности, т. е. </w:t>
      </w:r>
      <w:proofErr w:type="spellStart"/>
      <w:r w:rsidRPr="0004240D">
        <w:t>сформированность</w:t>
      </w:r>
      <w:proofErr w:type="spellEnd"/>
      <w:r w:rsidRPr="0004240D">
        <w:t xml:space="preserve"> школьной мотивации. Она включает:</w:t>
      </w:r>
    </w:p>
    <w:p w:rsidR="005E76FE" w:rsidRPr="0004240D" w:rsidRDefault="005E76FE" w:rsidP="005E76FE">
      <w:pPr>
        <w:numPr>
          <w:ilvl w:val="0"/>
          <w:numId w:val="1"/>
        </w:numPr>
        <w:jc w:val="both"/>
      </w:pPr>
      <w:r w:rsidRPr="0004240D">
        <w:t>переход от игровых мотивов к учебным;</w:t>
      </w:r>
    </w:p>
    <w:p w:rsidR="005E76FE" w:rsidRPr="0004240D" w:rsidRDefault="005E76FE" w:rsidP="005E76FE">
      <w:pPr>
        <w:numPr>
          <w:ilvl w:val="0"/>
          <w:numId w:val="1"/>
        </w:numPr>
        <w:jc w:val="both"/>
      </w:pPr>
      <w:r w:rsidRPr="0004240D">
        <w:t>наличие познавательных интересов;</w:t>
      </w:r>
    </w:p>
    <w:p w:rsidR="005E76FE" w:rsidRPr="0004240D" w:rsidRDefault="005E76FE" w:rsidP="005E76FE">
      <w:pPr>
        <w:numPr>
          <w:ilvl w:val="0"/>
          <w:numId w:val="1"/>
        </w:numPr>
        <w:jc w:val="both"/>
      </w:pPr>
      <w:r w:rsidRPr="0004240D">
        <w:t>понимание необходимости учения как обязательной, ответственной деятельности;</w:t>
      </w:r>
    </w:p>
    <w:p w:rsidR="005E76FE" w:rsidRPr="0004240D" w:rsidRDefault="005E76FE" w:rsidP="005E76FE">
      <w:pPr>
        <w:numPr>
          <w:ilvl w:val="0"/>
          <w:numId w:val="1"/>
        </w:numPr>
        <w:jc w:val="both"/>
      </w:pPr>
      <w:r w:rsidRPr="0004240D">
        <w:t>принятие учебной задачи;</w:t>
      </w:r>
    </w:p>
    <w:p w:rsidR="005E76FE" w:rsidRPr="0004240D" w:rsidRDefault="005E76FE" w:rsidP="005E76FE">
      <w:pPr>
        <w:numPr>
          <w:ilvl w:val="0"/>
          <w:numId w:val="1"/>
        </w:numPr>
        <w:jc w:val="both"/>
      </w:pPr>
      <w:proofErr w:type="spellStart"/>
      <w:r w:rsidRPr="0004240D">
        <w:t>сформированность</w:t>
      </w:r>
      <w:proofErr w:type="spellEnd"/>
      <w:r w:rsidRPr="0004240D">
        <w:t xml:space="preserve"> внутренней позиции школьника;</w:t>
      </w:r>
    </w:p>
    <w:p w:rsidR="005E76FE" w:rsidRPr="0004240D" w:rsidRDefault="005E76FE" w:rsidP="005E76FE">
      <w:pPr>
        <w:numPr>
          <w:ilvl w:val="0"/>
          <w:numId w:val="1"/>
        </w:numPr>
        <w:jc w:val="both"/>
      </w:pPr>
      <w:r w:rsidRPr="0004240D">
        <w:t>эмоционально-благополучное отношение к школе</w:t>
      </w:r>
    </w:p>
    <w:p w:rsidR="005E76FE" w:rsidRPr="0004240D" w:rsidRDefault="005E76FE" w:rsidP="005E76FE">
      <w:pPr>
        <w:jc w:val="both"/>
      </w:pPr>
      <w:r w:rsidRPr="0004240D">
        <w:rPr>
          <w:lang w:val="en-US"/>
        </w:rPr>
        <w:t>II</w:t>
      </w:r>
      <w:r w:rsidRPr="0004240D">
        <w:t>. Представление о целях деятельности.</w:t>
      </w:r>
    </w:p>
    <w:p w:rsidR="005E76FE" w:rsidRPr="0004240D" w:rsidRDefault="005E76FE" w:rsidP="005E76FE">
      <w:pPr>
        <w:ind w:left="720"/>
        <w:jc w:val="both"/>
      </w:pPr>
      <w:r w:rsidRPr="0004240D">
        <w:t>Принятие учебной задачи является важнейшим условием успешности усвоения общих способов учебных действий и формирования учебной деятельности (Давыдов В.В.). Умение «принимать учебную задачу» тесно связано с учебной мотивацией и умственным развитием ребёнка.</w:t>
      </w:r>
    </w:p>
    <w:p w:rsidR="005E76FE" w:rsidRPr="0004240D" w:rsidRDefault="005E76FE" w:rsidP="005E76FE">
      <w:pPr>
        <w:jc w:val="both"/>
      </w:pPr>
      <w:r w:rsidRPr="0004240D">
        <w:rPr>
          <w:lang w:val="en-US"/>
        </w:rPr>
        <w:t>III</w:t>
      </w:r>
      <w:r w:rsidRPr="0004240D">
        <w:t>. Представления о содержании и способах выполнения учебной деятельности.</w:t>
      </w:r>
    </w:p>
    <w:p w:rsidR="005E76FE" w:rsidRPr="0004240D" w:rsidRDefault="005E76FE" w:rsidP="005E76FE">
      <w:pPr>
        <w:ind w:left="720"/>
        <w:jc w:val="both"/>
      </w:pPr>
      <w:r w:rsidRPr="0004240D">
        <w:t>В данном пакете методик предлагается тест на определение уровня зрительного анализа и уровня развития графических навыков у старших дошкольников.</w:t>
      </w:r>
    </w:p>
    <w:p w:rsidR="005E76FE" w:rsidRPr="0004240D" w:rsidRDefault="005E76FE" w:rsidP="005E76FE">
      <w:pPr>
        <w:ind w:left="720" w:hanging="720"/>
        <w:jc w:val="both"/>
      </w:pPr>
      <w:r w:rsidRPr="0004240D">
        <w:rPr>
          <w:lang w:val="en-US"/>
        </w:rPr>
        <w:t>IV</w:t>
      </w:r>
      <w:r w:rsidRPr="0004240D">
        <w:t>.</w:t>
      </w:r>
      <w:r>
        <w:t xml:space="preserve"> </w:t>
      </w:r>
      <w:r w:rsidRPr="0004240D">
        <w:t>В данном разделе представлены методики психодиагностики познавательных процессов: восприятия, внимания, памяти, воображения (опосредовано), мышления.</w:t>
      </w:r>
    </w:p>
    <w:p w:rsidR="005E76FE" w:rsidRPr="0004240D" w:rsidRDefault="005E76FE" w:rsidP="005E76FE">
      <w:pPr>
        <w:jc w:val="both"/>
      </w:pPr>
      <w:r w:rsidRPr="0004240D">
        <w:rPr>
          <w:lang w:val="en-US"/>
        </w:rPr>
        <w:t>V</w:t>
      </w:r>
      <w:r w:rsidRPr="0004240D">
        <w:t>. Управление деятельностью и принятие решений.</w:t>
      </w:r>
    </w:p>
    <w:p w:rsidR="005E76FE" w:rsidRPr="0004240D" w:rsidRDefault="005E76FE" w:rsidP="005E76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240D">
        <w:rPr>
          <w:rFonts w:ascii="Times New Roman" w:hAnsi="Times New Roman" w:cs="Times New Roman"/>
          <w:sz w:val="24"/>
          <w:szCs w:val="24"/>
        </w:rPr>
        <w:t xml:space="preserve">            Методика «Графический диктант» направлена на выявление умения внимательно слушать и точно выполнять указания взрослого, правильно воспроизводить на листе бумаги заданное направление линий, самостоятельно действовать по заданию взрослого. </w:t>
      </w:r>
    </w:p>
    <w:p w:rsidR="005E76FE" w:rsidRPr="0004240D" w:rsidRDefault="005E76FE" w:rsidP="005E76FE">
      <w:pPr>
        <w:shd w:val="clear" w:color="auto" w:fill="FFFFFF"/>
        <w:jc w:val="both"/>
        <w:textAlignment w:val="baseline"/>
      </w:pPr>
      <w:r w:rsidRPr="0004240D">
        <w:t>Развитая произвольность означает, что ребенок способен:</w:t>
      </w:r>
    </w:p>
    <w:p w:rsidR="005E76FE" w:rsidRPr="0004240D" w:rsidRDefault="005E76FE" w:rsidP="005E76FE">
      <w:pPr>
        <w:numPr>
          <w:ilvl w:val="0"/>
          <w:numId w:val="2"/>
        </w:numPr>
        <w:shd w:val="clear" w:color="auto" w:fill="FFFFFF"/>
        <w:ind w:left="300"/>
        <w:jc w:val="both"/>
        <w:textAlignment w:val="baseline"/>
      </w:pPr>
      <w:r w:rsidRPr="0004240D">
        <w:t>действовать по устной инструкции взрослого;</w:t>
      </w:r>
    </w:p>
    <w:p w:rsidR="005E76FE" w:rsidRPr="0004240D" w:rsidRDefault="005E76FE" w:rsidP="005E76FE">
      <w:pPr>
        <w:numPr>
          <w:ilvl w:val="0"/>
          <w:numId w:val="2"/>
        </w:numPr>
        <w:shd w:val="clear" w:color="auto" w:fill="FFFFFF"/>
        <w:ind w:left="300"/>
        <w:jc w:val="both"/>
        <w:textAlignment w:val="baseline"/>
      </w:pPr>
      <w:r w:rsidRPr="0004240D">
        <w:t>подчинять свои действия правилу.</w:t>
      </w:r>
    </w:p>
    <w:p w:rsidR="005E76FE" w:rsidRPr="0004240D" w:rsidRDefault="005E76FE" w:rsidP="005E76FE">
      <w:pPr>
        <w:numPr>
          <w:ilvl w:val="0"/>
          <w:numId w:val="2"/>
        </w:numPr>
        <w:shd w:val="clear" w:color="auto" w:fill="FFFFFF"/>
        <w:ind w:left="300"/>
        <w:jc w:val="both"/>
        <w:textAlignment w:val="baseline"/>
      </w:pPr>
      <w:r w:rsidRPr="0004240D">
        <w:t>самостоятельно выполнять последовательность действий;</w:t>
      </w:r>
    </w:p>
    <w:p w:rsidR="00705595" w:rsidRDefault="00705595"/>
    <w:p w:rsidR="005E76FE" w:rsidRDefault="005E76FE"/>
    <w:p w:rsidR="005E76FE" w:rsidRPr="0085030F" w:rsidRDefault="005E76FE" w:rsidP="005E76FE">
      <w:pPr>
        <w:rPr>
          <w:sz w:val="28"/>
          <w:szCs w:val="28"/>
        </w:rPr>
      </w:pPr>
      <w:r w:rsidRPr="0085030F">
        <w:rPr>
          <w:sz w:val="28"/>
          <w:szCs w:val="28"/>
        </w:rPr>
        <w:lastRenderedPageBreak/>
        <w:t xml:space="preserve">Фамилия, имя </w:t>
      </w:r>
      <w:proofErr w:type="spellStart"/>
      <w:r w:rsidRPr="0085030F">
        <w:rPr>
          <w:sz w:val="28"/>
          <w:szCs w:val="28"/>
        </w:rPr>
        <w:t>ребёнка_________________________Дата</w:t>
      </w:r>
      <w:proofErr w:type="spellEnd"/>
      <w:r w:rsidRPr="0085030F">
        <w:rPr>
          <w:sz w:val="28"/>
          <w:szCs w:val="28"/>
        </w:rPr>
        <w:t xml:space="preserve"> обследования______</w:t>
      </w:r>
    </w:p>
    <w:p w:rsidR="005E76FE" w:rsidRPr="0085030F" w:rsidRDefault="005E76FE" w:rsidP="005E76FE"/>
    <w:p w:rsidR="005E76FE" w:rsidRPr="0085030F" w:rsidRDefault="005E76FE" w:rsidP="005E7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1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0"/>
        <w:gridCol w:w="2363"/>
        <w:gridCol w:w="2364"/>
        <w:gridCol w:w="2364"/>
      </w:tblGrid>
      <w:tr w:rsidR="005E76FE" w:rsidTr="00457AF7">
        <w:tc>
          <w:tcPr>
            <w:tcW w:w="2392" w:type="dxa"/>
          </w:tcPr>
          <w:p w:rsidR="005E76FE" w:rsidRPr="001B27D5" w:rsidRDefault="005E76FE" w:rsidP="00457AF7">
            <w:r w:rsidRPr="001B27D5">
              <w:rPr>
                <w:b/>
                <w:bCs/>
                <w:lang w:val="en-US"/>
              </w:rPr>
              <w:t>I</w:t>
            </w:r>
          </w:p>
        </w:tc>
        <w:tc>
          <w:tcPr>
            <w:tcW w:w="2393" w:type="dxa"/>
          </w:tcPr>
          <w:p w:rsidR="005E76FE" w:rsidRPr="001B27D5" w:rsidRDefault="005E76FE" w:rsidP="00457AF7">
            <w:r w:rsidRPr="001B27D5">
              <w:rPr>
                <w:b/>
                <w:bCs/>
                <w:lang w:val="en-US"/>
              </w:rPr>
              <w:t>II</w:t>
            </w:r>
          </w:p>
        </w:tc>
        <w:tc>
          <w:tcPr>
            <w:tcW w:w="2393" w:type="dxa"/>
          </w:tcPr>
          <w:p w:rsidR="005E76FE" w:rsidRPr="001B27D5" w:rsidRDefault="005E76FE" w:rsidP="00457AF7">
            <w:r w:rsidRPr="001B27D5">
              <w:rPr>
                <w:b/>
                <w:bCs/>
                <w:lang w:val="en-US"/>
              </w:rPr>
              <w:t>III</w:t>
            </w:r>
          </w:p>
        </w:tc>
        <w:tc>
          <w:tcPr>
            <w:tcW w:w="2393" w:type="dxa"/>
          </w:tcPr>
          <w:p w:rsidR="005E76FE" w:rsidRPr="001B27D5" w:rsidRDefault="005E76FE" w:rsidP="00457AF7">
            <w:r w:rsidRPr="001B27D5">
              <w:rPr>
                <w:b/>
                <w:bCs/>
                <w:lang w:val="en-US"/>
              </w:rPr>
              <w:t>IV</w:t>
            </w:r>
          </w:p>
        </w:tc>
      </w:tr>
    </w:tbl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Default="005E76FE" w:rsidP="005E76FE">
      <w:pPr>
        <w:rPr>
          <w:b/>
          <w:bCs/>
          <w:sz w:val="28"/>
          <w:szCs w:val="28"/>
        </w:rPr>
      </w:pPr>
    </w:p>
    <w:p w:rsidR="005E76FE" w:rsidRDefault="005E76FE" w:rsidP="005E76FE">
      <w:pPr>
        <w:rPr>
          <w:b/>
          <w:bCs/>
          <w:sz w:val="28"/>
          <w:szCs w:val="28"/>
        </w:rPr>
      </w:pPr>
    </w:p>
    <w:p w:rsidR="005E76FE" w:rsidRPr="0085030F" w:rsidRDefault="005E76FE" w:rsidP="005E7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2</w:t>
      </w:r>
    </w:p>
    <w:p w:rsidR="005E76FE" w:rsidRPr="0085030F" w:rsidRDefault="005E76FE" w:rsidP="005E76FE">
      <w:pPr>
        <w:rPr>
          <w:b/>
          <w:bCs/>
          <w:sz w:val="28"/>
          <w:szCs w:val="28"/>
        </w:rPr>
      </w:pPr>
    </w:p>
    <w:p w:rsidR="005E76FE" w:rsidRPr="0085030F" w:rsidRDefault="005E76FE" w:rsidP="005E76FE"/>
    <w:p w:rsidR="005E76FE" w:rsidRDefault="005E76FE" w:rsidP="005E76FE">
      <w:r>
        <w:rPr>
          <w:noProof/>
        </w:rPr>
        <w:drawing>
          <wp:inline distT="0" distB="0" distL="0" distR="0">
            <wp:extent cx="1733550" cy="819150"/>
            <wp:effectExtent l="0" t="0" r="0" b="0"/>
            <wp:docPr id="14" name="Рисунок 14" descr="бланки стр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и стр 1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FE" w:rsidRDefault="005E76FE" w:rsidP="005E76FE"/>
    <w:p w:rsidR="005E76FE" w:rsidRDefault="005E76FE" w:rsidP="005E76FE"/>
    <w:p w:rsidR="005E76FE" w:rsidRPr="0085030F" w:rsidRDefault="005E76FE" w:rsidP="005E76FE"/>
    <w:p w:rsidR="005E76FE" w:rsidRDefault="005E76FE" w:rsidP="005E76FE">
      <w:r>
        <w:t xml:space="preserve">                    </w:t>
      </w:r>
      <w:r>
        <w:rPr>
          <w:noProof/>
        </w:rPr>
        <w:drawing>
          <wp:inline distT="0" distB="0" distL="0" distR="0">
            <wp:extent cx="1898650" cy="876300"/>
            <wp:effectExtent l="0" t="0" r="6350" b="0"/>
            <wp:docPr id="13" name="Рисунок 13" descr="бланки ст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и стр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FE" w:rsidRDefault="005E76FE" w:rsidP="005E76FE"/>
    <w:p w:rsidR="005E76FE" w:rsidRDefault="005E76FE" w:rsidP="005E76FE"/>
    <w:p w:rsidR="005E76FE" w:rsidRDefault="005E76FE" w:rsidP="005E76FE"/>
    <w:p w:rsidR="005E76FE" w:rsidRDefault="005E76FE" w:rsidP="005E76FE"/>
    <w:p w:rsidR="005E76FE" w:rsidRPr="0085030F" w:rsidRDefault="005E76FE" w:rsidP="005E76FE">
      <w:r>
        <w:rPr>
          <w:noProof/>
        </w:rPr>
        <w:drawing>
          <wp:inline distT="0" distB="0" distL="0" distR="0">
            <wp:extent cx="2552700" cy="698500"/>
            <wp:effectExtent l="0" t="0" r="0" b="6350"/>
            <wp:docPr id="12" name="Рисунок 12" descr="бланки стр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ланки стр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3</w:t>
      </w:r>
    </w:p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Pr="0085030F" w:rsidRDefault="005E76FE" w:rsidP="005E76FE"/>
    <w:p w:rsidR="005E76FE" w:rsidRDefault="005E76FE" w:rsidP="005E76FE"/>
    <w:p w:rsidR="005E76FE" w:rsidRDefault="005E76FE" w:rsidP="005E76FE"/>
    <w:p w:rsidR="005E76FE" w:rsidRPr="0085030F" w:rsidRDefault="005E76FE" w:rsidP="005E76FE"/>
    <w:p w:rsidR="005E76FE" w:rsidRDefault="005E76FE" w:rsidP="005E76FE"/>
    <w:p w:rsidR="005E76FE" w:rsidRPr="0085030F" w:rsidRDefault="005E76FE" w:rsidP="005E76FE"/>
    <w:p w:rsidR="005E76FE" w:rsidRDefault="005E76FE" w:rsidP="005E76FE">
      <w:pPr>
        <w:rPr>
          <w:b/>
          <w:bCs/>
        </w:rPr>
      </w:pPr>
      <w:r w:rsidRPr="0085030F">
        <w:rPr>
          <w:b/>
          <w:bCs/>
        </w:rPr>
        <w:t>___________________________________________________________________________</w:t>
      </w:r>
    </w:p>
    <w:p w:rsidR="005E76FE" w:rsidRDefault="005E76FE" w:rsidP="005E76FE">
      <w:pPr>
        <w:rPr>
          <w:b/>
          <w:bCs/>
          <w:sz w:val="28"/>
          <w:szCs w:val="28"/>
        </w:rPr>
      </w:pPr>
    </w:p>
    <w:p w:rsidR="005E76FE" w:rsidRPr="0085030F" w:rsidRDefault="005E76FE" w:rsidP="005E7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4</w:t>
      </w:r>
    </w:p>
    <w:p w:rsidR="005E76FE" w:rsidRDefault="005E76FE" w:rsidP="005E76FE">
      <w:pPr>
        <w:jc w:val="center"/>
        <w:rPr>
          <w:color w:val="FF0000"/>
          <w:u w:val="single"/>
        </w:rPr>
      </w:pPr>
      <w:bookmarkStart w:id="0" w:name="OLE_LINK1"/>
      <w:bookmarkStart w:id="1" w:name="OLE_LINK2"/>
      <w:r>
        <w:rPr>
          <w:noProof/>
          <w:color w:val="FF0000"/>
        </w:rPr>
        <w:drawing>
          <wp:inline distT="0" distB="0" distL="0" distR="0">
            <wp:extent cx="4425950" cy="4362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5E76FE" w:rsidRPr="00686CF0" w:rsidRDefault="005E76FE" w:rsidP="005E76FE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Задание 5</w:t>
      </w:r>
    </w:p>
    <w:p w:rsidR="005E76FE" w:rsidRDefault="005E76FE" w:rsidP="005E76FE">
      <w:pPr>
        <w:spacing w:before="100" w:beforeAutospacing="1" w:after="100" w:afterAutospacing="1"/>
        <w:rPr>
          <w:color w:val="FF0000"/>
          <w:u w:val="single"/>
        </w:rPr>
      </w:pPr>
      <w:r>
        <w:rPr>
          <w:noProof/>
        </w:rPr>
        <w:drawing>
          <wp:inline distT="0" distB="0" distL="0" distR="0">
            <wp:extent cx="5886450" cy="3771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FE" w:rsidRDefault="005E76FE" w:rsidP="005E76FE">
      <w:pPr>
        <w:spacing w:before="100" w:beforeAutospacing="1" w:after="100" w:afterAutospacing="1"/>
        <w:rPr>
          <w:b/>
          <w:bCs/>
          <w:color w:val="FF0000"/>
          <w:sz w:val="28"/>
          <w:szCs w:val="28"/>
        </w:rPr>
      </w:pPr>
    </w:p>
    <w:p w:rsidR="005E76FE" w:rsidRDefault="005E76FE" w:rsidP="005E76FE">
      <w:pPr>
        <w:spacing w:before="100" w:beforeAutospacing="1" w:after="100" w:afterAutospacing="1"/>
        <w:rPr>
          <w:b/>
          <w:bCs/>
          <w:color w:val="FF0000"/>
          <w:sz w:val="28"/>
          <w:szCs w:val="28"/>
        </w:rPr>
      </w:pPr>
    </w:p>
    <w:p w:rsidR="005E76FE" w:rsidRPr="0085030F" w:rsidRDefault="005E76FE" w:rsidP="005E76FE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6</w:t>
      </w:r>
    </w:p>
    <w:p w:rsidR="005E76FE" w:rsidRDefault="005E76FE" w:rsidP="005E76FE">
      <w:pPr>
        <w:spacing w:before="100" w:beforeAutospacing="1" w:after="100" w:afterAutospacing="1"/>
        <w:jc w:val="center"/>
        <w:rPr>
          <w:color w:val="FF0000"/>
          <w:u w:val="single"/>
        </w:rPr>
      </w:pPr>
    </w:p>
    <w:p w:rsidR="005E76FE" w:rsidRDefault="005E76FE" w:rsidP="005E76FE">
      <w:r>
        <w:rPr>
          <w:noProof/>
        </w:rPr>
        <w:drawing>
          <wp:inline distT="0" distB="0" distL="0" distR="0">
            <wp:extent cx="5899150" cy="2705100"/>
            <wp:effectExtent l="0" t="0" r="6350" b="0"/>
            <wp:docPr id="9" name="Рисунок 9" descr="Безымянн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FE" w:rsidRDefault="005E76FE" w:rsidP="005E76FE">
      <w:pPr>
        <w:rPr>
          <w:b/>
          <w:bCs/>
          <w:sz w:val="28"/>
          <w:szCs w:val="28"/>
        </w:rPr>
      </w:pPr>
    </w:p>
    <w:p w:rsidR="005E76FE" w:rsidRDefault="005E76FE" w:rsidP="005E76FE">
      <w:pPr>
        <w:rPr>
          <w:b/>
          <w:bCs/>
          <w:sz w:val="28"/>
          <w:szCs w:val="28"/>
        </w:rPr>
      </w:pPr>
    </w:p>
    <w:p w:rsidR="005E76FE" w:rsidRDefault="005E76FE" w:rsidP="005E76FE">
      <w:pPr>
        <w:rPr>
          <w:b/>
          <w:bCs/>
          <w:sz w:val="28"/>
          <w:szCs w:val="28"/>
        </w:rPr>
      </w:pPr>
    </w:p>
    <w:p w:rsidR="005E76FE" w:rsidRDefault="005E76FE" w:rsidP="005E7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Задание 7</w:t>
      </w:r>
    </w:p>
    <w:p w:rsidR="005E76FE" w:rsidRDefault="005E76FE" w:rsidP="005E76FE">
      <w:pPr>
        <w:rPr>
          <w:b/>
          <w:bCs/>
          <w:sz w:val="28"/>
          <w:szCs w:val="28"/>
        </w:rPr>
      </w:pPr>
    </w:p>
    <w:p w:rsidR="005E76FE" w:rsidRDefault="005E76FE" w:rsidP="005E76FE">
      <w:pPr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noProof/>
          <w:color w:val="000000"/>
          <w:sz w:val="30"/>
          <w:szCs w:val="30"/>
        </w:rPr>
        <w:drawing>
          <wp:inline distT="0" distB="0" distL="0" distR="0">
            <wp:extent cx="4629150" cy="4495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FE" w:rsidRDefault="005E76FE" w:rsidP="005E76FE">
      <w:pPr>
        <w:pStyle w:val="2"/>
        <w:rPr>
          <w:rFonts w:ascii="Arial" w:hAnsi="Arial" w:cs="Arial"/>
          <w:b/>
          <w:bCs/>
          <w:i/>
          <w:iCs/>
          <w:color w:val="000000"/>
          <w:sz w:val="30"/>
          <w:szCs w:val="30"/>
        </w:rPr>
      </w:pPr>
    </w:p>
    <w:p w:rsidR="005E76FE" w:rsidRDefault="005E76FE" w:rsidP="005E76FE">
      <w:pPr>
        <w:pStyle w:val="2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8</w:t>
      </w:r>
    </w:p>
    <w:p w:rsidR="005E76FE" w:rsidRDefault="005E76FE" w:rsidP="005E76FE"/>
    <w:p w:rsidR="005E76FE" w:rsidRPr="0021715B" w:rsidRDefault="005E76FE" w:rsidP="005E76FE"/>
    <w:p w:rsidR="005E76FE" w:rsidRDefault="005E76FE" w:rsidP="005E76FE">
      <w:pPr>
        <w:ind w:left="-993" w:firstLine="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543550" cy="3340100"/>
            <wp:effectExtent l="0" t="0" r="0" b="0"/>
            <wp:docPr id="7" name="Рисунок 7" descr="Безымянный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ымянный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FE" w:rsidRDefault="005E76FE" w:rsidP="005E76FE"/>
    <w:p w:rsidR="005E76FE" w:rsidRDefault="005E76FE" w:rsidP="005E76FE"/>
    <w:p w:rsidR="005E76FE" w:rsidRDefault="005E76FE" w:rsidP="005E76FE"/>
    <w:p w:rsidR="005E76FE" w:rsidRDefault="005E76FE" w:rsidP="005E76FE"/>
    <w:p w:rsidR="005E76FE" w:rsidRDefault="005E76FE" w:rsidP="005E76FE"/>
    <w:p w:rsidR="005E76FE" w:rsidRDefault="005E76FE" w:rsidP="005E76F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E76FE" w:rsidTr="00457AF7">
        <w:trPr>
          <w:trHeight w:val="3533"/>
        </w:trPr>
        <w:tc>
          <w:tcPr>
            <w:tcW w:w="2500" w:type="pct"/>
          </w:tcPr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1        </w:t>
            </w:r>
          </w:p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>
                  <wp:extent cx="1898650" cy="1498600"/>
                  <wp:effectExtent l="0" t="0" r="6350" b="6350"/>
                  <wp:docPr id="6" name="Рисунок 6" descr="http://www.studfiles.ru/html/2706/156/html_raRPLJPq7o.1KH7/img-cX8Q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tudfiles.ru/html/2706/156/html_raRPLJPq7o.1KH7/img-cX8Q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2       </w:t>
            </w:r>
          </w:p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</w:p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>
                  <wp:extent cx="1936750" cy="1174750"/>
                  <wp:effectExtent l="0" t="0" r="6350" b="6350"/>
                  <wp:docPr id="5" name="Рисунок 5" descr="http://www.studfiles.ru/html/2706/156/html_raRPLJPq7o.1KH7/img-65f5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tudfiles.ru/html/2706/156/html_raRPLJPq7o.1KH7/img-65f5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FE" w:rsidTr="00457AF7">
        <w:trPr>
          <w:trHeight w:val="3679"/>
        </w:trPr>
        <w:tc>
          <w:tcPr>
            <w:tcW w:w="2500" w:type="pct"/>
          </w:tcPr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3        </w:t>
            </w:r>
          </w:p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>
                  <wp:extent cx="2203450" cy="1352550"/>
                  <wp:effectExtent l="0" t="0" r="6350" b="0"/>
                  <wp:docPr id="4" name="Рисунок 4" descr="http://www.studfiles.ru/html/2706/156/html_raRPLJPq7o.1KH7/img-_1OV4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tudfiles.ru/html/2706/156/html_raRPLJPq7o.1KH7/img-_1OV4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4  </w:t>
            </w:r>
          </w:p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2241550" cy="1581150"/>
                  <wp:effectExtent l="0" t="0" r="6350" b="0"/>
                  <wp:docPr id="3" name="Рисунок 3" descr="http://www.studfiles.ru/html/2706/156/html_raRPLJPq7o.1KH7/img-MnSui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tudfiles.ru/html/2706/156/html_raRPLJPq7o.1KH7/img-MnSui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FE" w:rsidTr="00457AF7">
        <w:tc>
          <w:tcPr>
            <w:tcW w:w="2500" w:type="pct"/>
          </w:tcPr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5         </w:t>
            </w:r>
          </w:p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            </w:t>
            </w:r>
            <w:r>
              <w:rPr>
                <w:noProof/>
              </w:rPr>
              <w:drawing>
                <wp:inline distT="0" distB="0" distL="0" distR="0">
                  <wp:extent cx="1727200" cy="1860550"/>
                  <wp:effectExtent l="0" t="0" r="6350" b="6350"/>
                  <wp:docPr id="2" name="Рисунок 2" descr="http://www.studfiles.ru/html/2706/156/html_raRPLJPq7o.1KH7/img-8ewJf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udfiles.ru/html/2706/156/html_raRPLJPq7o.1KH7/img-8ewJf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6                </w:t>
            </w:r>
          </w:p>
          <w:p w:rsidR="005E76FE" w:rsidRPr="006A5469" w:rsidRDefault="005E76FE" w:rsidP="00457AF7">
            <w:pPr>
              <w:rPr>
                <w:b/>
                <w:sz w:val="28"/>
                <w:szCs w:val="28"/>
              </w:rPr>
            </w:pPr>
            <w:r w:rsidRPr="006A5469">
              <w:rPr>
                <w:b/>
                <w:sz w:val="28"/>
                <w:szCs w:val="28"/>
              </w:rPr>
              <w:t xml:space="preserve">           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79500" cy="1727200"/>
                  <wp:effectExtent l="0" t="0" r="6350" b="6350"/>
                  <wp:docPr id="1" name="Рисунок 1" descr="http://www.studfiles.ru/html/2706/156/html_raRPLJPq7o.1KH7/img-H3eg0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tudfiles.ru/html/2706/156/html_raRPLJPq7o.1KH7/img-H3eg0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6FE" w:rsidRDefault="005E76FE" w:rsidP="005E76FE"/>
    <w:p w:rsidR="005E76FE" w:rsidRDefault="005E76FE">
      <w:bookmarkStart w:id="2" w:name="_GoBack"/>
      <w:bookmarkEnd w:id="2"/>
    </w:p>
    <w:sectPr w:rsidR="005E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4F8D"/>
    <w:multiLevelType w:val="multilevel"/>
    <w:tmpl w:val="5330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626B73E1"/>
    <w:multiLevelType w:val="hybridMultilevel"/>
    <w:tmpl w:val="5524D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BA"/>
    <w:rsid w:val="005E76FE"/>
    <w:rsid w:val="00705595"/>
    <w:rsid w:val="00E7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F0DE"/>
  <w15:chartTrackingRefBased/>
  <w15:docId w15:val="{170422F1-CA1A-4071-A9F9-66943C6B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6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76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5E76FE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5E76F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milyk</dc:creator>
  <cp:keywords/>
  <dc:description/>
  <cp:lastModifiedBy>milyk</cp:lastModifiedBy>
  <cp:revision>2</cp:revision>
  <dcterms:created xsi:type="dcterms:W3CDTF">2022-11-19T12:25:00Z</dcterms:created>
  <dcterms:modified xsi:type="dcterms:W3CDTF">2022-11-19T12:25:00Z</dcterms:modified>
</cp:coreProperties>
</file>